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FD661" w14:textId="00B5A581" w:rsidR="00514BA5" w:rsidRDefault="00514BA5" w:rsidP="00514BA5">
      <w:pPr>
        <w:pStyle w:val="Subtitle"/>
        <w:jc w:val="center"/>
      </w:pPr>
      <w:r w:rsidRPr="00CE7C7B">
        <w:rPr>
          <w:noProof/>
        </w:rPr>
        <w:drawing>
          <wp:inline distT="0" distB="0" distL="0" distR="0" wp14:anchorId="45AB3BC8" wp14:editId="539AF2BF">
            <wp:extent cx="3161030" cy="767417"/>
            <wp:effectExtent l="0" t="0" r="127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7"/>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161030" cy="767417"/>
                    </a:xfrm>
                    <a:prstGeom prst="rect">
                      <a:avLst/>
                    </a:prstGeom>
                    <a:noFill/>
                    <a:ln>
                      <a:noFill/>
                    </a:ln>
                  </pic:spPr>
                </pic:pic>
              </a:graphicData>
            </a:graphic>
          </wp:inline>
        </w:drawing>
      </w:r>
    </w:p>
    <w:p w14:paraId="1EB0238D" w14:textId="77777777" w:rsidR="00514BA5" w:rsidRPr="00514BA5" w:rsidRDefault="00514BA5" w:rsidP="00514BA5"/>
    <w:p w14:paraId="6650A9AB" w14:textId="77777777" w:rsidR="00514BA5" w:rsidRPr="00CE7C7B" w:rsidRDefault="00514BA5" w:rsidP="00514BA5">
      <w:pPr>
        <w:rPr>
          <w:rFonts w:ascii="Arial" w:hAnsi="Arial" w:cs="Arial"/>
          <w:b/>
          <w:u w:val="single"/>
        </w:rPr>
      </w:pPr>
      <w:r w:rsidRPr="00CE7C7B">
        <w:rPr>
          <w:rFonts w:ascii="Arial" w:hAnsi="Arial" w:cs="Arial"/>
          <w:b/>
          <w:u w:val="single"/>
        </w:rPr>
        <w:t>Press Release</w:t>
      </w:r>
    </w:p>
    <w:p w14:paraId="3F89EFF8" w14:textId="77777777" w:rsidR="001B7710" w:rsidRDefault="001B7710" w:rsidP="00514BA5">
      <w:pPr>
        <w:jc w:val="center"/>
        <w:rPr>
          <w:rFonts w:ascii="Arial" w:hAnsi="Arial" w:cs="Arial"/>
          <w:b/>
          <w:sz w:val="28"/>
          <w:szCs w:val="28"/>
        </w:rPr>
      </w:pPr>
      <w:r>
        <w:rPr>
          <w:rFonts w:ascii="Arial" w:hAnsi="Arial" w:cs="Arial"/>
          <w:b/>
          <w:sz w:val="28"/>
          <w:szCs w:val="28"/>
        </w:rPr>
        <w:t>Festive Celebrations Made Memorable at Morton’s</w:t>
      </w:r>
    </w:p>
    <w:p w14:paraId="29C7D7AF" w14:textId="77777777" w:rsidR="00CC76D5" w:rsidRDefault="00CC76D5" w:rsidP="00F271CC">
      <w:pPr>
        <w:jc w:val="center"/>
        <w:rPr>
          <w:rFonts w:ascii="Arial" w:hAnsi="Arial" w:cs="Arial"/>
        </w:rPr>
      </w:pPr>
      <w:r>
        <w:rPr>
          <w:rFonts w:ascii="Arial" w:hAnsi="Arial" w:cs="Arial"/>
        </w:rPr>
        <w:t xml:space="preserve">Morton’s brings festive cheer with </w:t>
      </w:r>
      <w:r w:rsidR="00753378">
        <w:rPr>
          <w:rFonts w:ascii="Arial" w:hAnsi="Arial" w:cs="Arial"/>
        </w:rPr>
        <w:t>special treats</w:t>
      </w:r>
    </w:p>
    <w:p w14:paraId="037BE470" w14:textId="681FF907" w:rsidR="0094536A" w:rsidRDefault="00282578" w:rsidP="006C4EC5">
      <w:pPr>
        <w:jc w:val="center"/>
        <w:rPr>
          <w:rFonts w:ascii="Arial" w:hAnsi="Arial" w:cs="Arial"/>
          <w:sz w:val="28"/>
          <w:szCs w:val="28"/>
          <w:highlight w:val="yellow"/>
        </w:rPr>
      </w:pPr>
      <w:r>
        <w:rPr>
          <w:rFonts w:ascii="Arial" w:hAnsi="Arial" w:cs="Arial"/>
          <w:b/>
          <w:noProof/>
          <w:sz w:val="28"/>
          <w:szCs w:val="28"/>
        </w:rPr>
        <w:drawing>
          <wp:inline distT="0" distB="0" distL="0" distR="0" wp14:anchorId="7AA076DD" wp14:editId="26EADC9C">
            <wp:extent cx="1755389" cy="117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2.21_RSC25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5389" cy="1170000"/>
                    </a:xfrm>
                    <a:prstGeom prst="rect">
                      <a:avLst/>
                    </a:prstGeom>
                  </pic:spPr>
                </pic:pic>
              </a:graphicData>
            </a:graphic>
          </wp:inline>
        </w:drawing>
      </w:r>
      <w:r w:rsidR="006C4EC5">
        <w:rPr>
          <w:noProof/>
        </w:rPr>
        <w:drawing>
          <wp:inline distT="0" distB="0" distL="0" distR="0" wp14:anchorId="01314CD3" wp14:editId="708A1FC1">
            <wp:extent cx="1847369" cy="1170000"/>
            <wp:effectExtent l="0" t="0" r="635" b="0"/>
            <wp:docPr id="2" name="Picture 2" descr="C:\Users\lynn.koh\Desktop\Lynn\Work\Morton's\Gift C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koh\Desktop\Lynn\Work\Morton's\Gift Car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991" t="5943" r="4160" b="5685"/>
                    <a:stretch/>
                  </pic:blipFill>
                  <pic:spPr bwMode="auto">
                    <a:xfrm>
                      <a:off x="0" y="0"/>
                      <a:ext cx="1847369" cy="1170000"/>
                    </a:xfrm>
                    <a:prstGeom prst="rect">
                      <a:avLst/>
                    </a:prstGeom>
                    <a:noFill/>
                    <a:ln>
                      <a:noFill/>
                    </a:ln>
                    <a:extLst>
                      <a:ext uri="{53640926-AAD7-44D8-BBD7-CCE9431645EC}">
                        <a14:shadowObscured xmlns:a14="http://schemas.microsoft.com/office/drawing/2010/main"/>
                      </a:ext>
                    </a:extLst>
                  </pic:spPr>
                </pic:pic>
              </a:graphicData>
            </a:graphic>
          </wp:inline>
        </w:drawing>
      </w:r>
      <w:r w:rsidR="0094536A">
        <w:rPr>
          <w:rFonts w:ascii="Arial" w:hAnsi="Arial" w:cs="Arial"/>
          <w:b/>
          <w:noProof/>
          <w:sz w:val="28"/>
          <w:szCs w:val="28"/>
        </w:rPr>
        <w:drawing>
          <wp:inline distT="0" distB="0" distL="0" distR="0" wp14:anchorId="194D1D2B" wp14:editId="4B212E90">
            <wp:extent cx="1754224" cy="117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vate Room 2&amp;3 Round Tables e_RSC286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4224" cy="1170000"/>
                    </a:xfrm>
                    <a:prstGeom prst="rect">
                      <a:avLst/>
                    </a:prstGeom>
                  </pic:spPr>
                </pic:pic>
              </a:graphicData>
            </a:graphic>
          </wp:inline>
        </w:drawing>
      </w:r>
    </w:p>
    <w:p w14:paraId="2DA162C4" w14:textId="77777777" w:rsidR="006C4EC5" w:rsidRPr="006C4EC5" w:rsidRDefault="006C4EC5" w:rsidP="006C4EC5">
      <w:pPr>
        <w:jc w:val="center"/>
        <w:rPr>
          <w:rFonts w:ascii="Arial" w:hAnsi="Arial" w:cs="Arial"/>
          <w:sz w:val="28"/>
          <w:szCs w:val="28"/>
          <w:highlight w:val="yellow"/>
        </w:rPr>
      </w:pPr>
    </w:p>
    <w:p w14:paraId="42F7485F" w14:textId="5030F51D" w:rsidR="001A2672" w:rsidRDefault="001A2672" w:rsidP="009F5C4B">
      <w:pPr>
        <w:spacing w:after="0" w:line="360" w:lineRule="auto"/>
        <w:jc w:val="both"/>
        <w:rPr>
          <w:rFonts w:ascii="Arial" w:hAnsi="Arial" w:cs="Arial"/>
        </w:rPr>
      </w:pPr>
      <w:r w:rsidRPr="00A94D51">
        <w:rPr>
          <w:rFonts w:ascii="Arial" w:hAnsi="Arial" w:cs="Arial"/>
          <w:b/>
        </w:rPr>
        <w:t xml:space="preserve">(Singapore, </w:t>
      </w:r>
      <w:r w:rsidR="00753746">
        <w:rPr>
          <w:rFonts w:ascii="Arial" w:hAnsi="Arial" w:cs="Arial"/>
          <w:b/>
        </w:rPr>
        <w:t>November</w:t>
      </w:r>
      <w:r w:rsidRPr="00A94D51">
        <w:rPr>
          <w:rFonts w:ascii="Arial" w:hAnsi="Arial" w:cs="Arial"/>
          <w:b/>
        </w:rPr>
        <w:t xml:space="preserve"> </w:t>
      </w:r>
      <w:r w:rsidR="006C4EC5">
        <w:rPr>
          <w:rFonts w:ascii="Arial" w:hAnsi="Arial" w:cs="Arial"/>
          <w:b/>
        </w:rPr>
        <w:t>24</w:t>
      </w:r>
      <w:r w:rsidRPr="00A94D51">
        <w:rPr>
          <w:rFonts w:ascii="Arial" w:hAnsi="Arial" w:cs="Arial"/>
          <w:b/>
        </w:rPr>
        <w:t xml:space="preserve"> 2017) </w:t>
      </w:r>
      <w:r w:rsidRPr="00A94D51">
        <w:rPr>
          <w:rFonts w:ascii="Arial" w:hAnsi="Arial" w:cs="Arial"/>
        </w:rPr>
        <w:t xml:space="preserve">– </w:t>
      </w:r>
      <w:r w:rsidR="007031AC">
        <w:rPr>
          <w:rFonts w:ascii="Arial" w:hAnsi="Arial" w:cs="Arial"/>
        </w:rPr>
        <w:t>Morton’</w:t>
      </w:r>
      <w:r w:rsidR="00694D4D">
        <w:rPr>
          <w:rFonts w:ascii="Arial" w:hAnsi="Arial" w:cs="Arial"/>
        </w:rPr>
        <w:t xml:space="preserve">s Singapore is gearing-up for the holiday season and to help spread festive cheer the famed </w:t>
      </w:r>
      <w:r w:rsidR="00C350B5">
        <w:rPr>
          <w:rFonts w:ascii="Arial" w:hAnsi="Arial" w:cs="Arial"/>
        </w:rPr>
        <w:t>steak</w:t>
      </w:r>
      <w:bookmarkStart w:id="0" w:name="_GoBack"/>
      <w:bookmarkEnd w:id="0"/>
      <w:r w:rsidR="00C350B5">
        <w:rPr>
          <w:rFonts w:ascii="Arial" w:hAnsi="Arial" w:cs="Arial"/>
        </w:rPr>
        <w:t xml:space="preserve">house is offering </w:t>
      </w:r>
      <w:r w:rsidR="00694D4D">
        <w:rPr>
          <w:rFonts w:ascii="Arial" w:hAnsi="Arial" w:cs="Arial"/>
        </w:rPr>
        <w:t>special incentive</w:t>
      </w:r>
      <w:r w:rsidR="00967312">
        <w:rPr>
          <w:rFonts w:ascii="Arial" w:hAnsi="Arial" w:cs="Arial"/>
        </w:rPr>
        <w:t xml:space="preserve">s for </w:t>
      </w:r>
      <w:r w:rsidR="00B1587B">
        <w:rPr>
          <w:rFonts w:ascii="Arial" w:hAnsi="Arial" w:cs="Arial"/>
        </w:rPr>
        <w:t>the purchasing of gift cards and party bookings.</w:t>
      </w:r>
    </w:p>
    <w:p w14:paraId="23A03A62" w14:textId="77777777" w:rsidR="00DB771B" w:rsidRDefault="00DB771B" w:rsidP="009F5C4B">
      <w:pPr>
        <w:spacing w:after="0" w:line="360" w:lineRule="auto"/>
        <w:jc w:val="both"/>
        <w:rPr>
          <w:rFonts w:ascii="Arial" w:hAnsi="Arial" w:cs="Arial"/>
        </w:rPr>
      </w:pPr>
    </w:p>
    <w:p w14:paraId="54EC7B38" w14:textId="68A5F2E7" w:rsidR="00DB771B" w:rsidRDefault="00DB771B" w:rsidP="009F5C4B">
      <w:pPr>
        <w:spacing w:after="0" w:line="360" w:lineRule="auto"/>
        <w:jc w:val="both"/>
        <w:rPr>
          <w:rFonts w:ascii="Arial" w:hAnsi="Arial" w:cs="Arial"/>
        </w:rPr>
      </w:pPr>
      <w:r>
        <w:rPr>
          <w:rFonts w:ascii="Arial" w:hAnsi="Arial" w:cs="Arial"/>
        </w:rPr>
        <w:t xml:space="preserve">For this holiday season, guests </w:t>
      </w:r>
      <w:r w:rsidR="00463D64">
        <w:rPr>
          <w:rFonts w:ascii="Arial" w:hAnsi="Arial" w:cs="Arial"/>
        </w:rPr>
        <w:t>pu</w:t>
      </w:r>
      <w:r w:rsidR="005303A4">
        <w:rPr>
          <w:rFonts w:ascii="Arial" w:hAnsi="Arial" w:cs="Arial"/>
        </w:rPr>
        <w:t>r</w:t>
      </w:r>
      <w:r w:rsidR="00463D64">
        <w:rPr>
          <w:rFonts w:ascii="Arial" w:hAnsi="Arial" w:cs="Arial"/>
        </w:rPr>
        <w:t>chasing</w:t>
      </w:r>
      <w:r>
        <w:rPr>
          <w:rFonts w:ascii="Arial" w:hAnsi="Arial" w:cs="Arial"/>
        </w:rPr>
        <w:t xml:space="preserve"> </w:t>
      </w:r>
      <w:r w:rsidR="00B1587B">
        <w:rPr>
          <w:rFonts w:ascii="Arial" w:hAnsi="Arial" w:cs="Arial"/>
        </w:rPr>
        <w:t>gift cards from Morton’s worth S$500 will receive a bonus S$100 gift card as a treat from the steakhouse. During the same period of time, guests who book a dinner party held between 1</w:t>
      </w:r>
      <w:r w:rsidR="00B1587B" w:rsidRPr="00B1587B">
        <w:rPr>
          <w:rFonts w:ascii="Arial" w:hAnsi="Arial" w:cs="Arial"/>
          <w:vertAlign w:val="superscript"/>
        </w:rPr>
        <w:t>st</w:t>
      </w:r>
      <w:r w:rsidR="00B1587B">
        <w:rPr>
          <w:rFonts w:ascii="Arial" w:hAnsi="Arial" w:cs="Arial"/>
        </w:rPr>
        <w:t xml:space="preserve"> December 2017 and 15 January 2018 for a group of 8 or more people </w:t>
      </w:r>
      <w:r w:rsidR="00922F1C">
        <w:rPr>
          <w:rFonts w:ascii="Arial" w:hAnsi="Arial" w:cs="Arial"/>
        </w:rPr>
        <w:t xml:space="preserve">in the Private Dining Room(s) </w:t>
      </w:r>
      <w:r w:rsidR="00B1587B">
        <w:rPr>
          <w:rFonts w:ascii="Arial" w:hAnsi="Arial" w:cs="Arial"/>
        </w:rPr>
        <w:t xml:space="preserve">will receive Morton’s limited edition </w:t>
      </w:r>
      <w:r w:rsidR="00837780">
        <w:rPr>
          <w:rFonts w:ascii="Arial" w:hAnsi="Arial" w:cs="Arial"/>
        </w:rPr>
        <w:t>giveaways.</w:t>
      </w:r>
      <w:r w:rsidR="005303A4">
        <w:rPr>
          <w:rFonts w:ascii="Arial" w:hAnsi="Arial" w:cs="Arial"/>
        </w:rPr>
        <w:t xml:space="preserve"> </w:t>
      </w:r>
    </w:p>
    <w:p w14:paraId="0F400756" w14:textId="77777777" w:rsidR="00686462" w:rsidRPr="00686462" w:rsidRDefault="00686462" w:rsidP="009F5C4B">
      <w:pPr>
        <w:spacing w:after="0" w:line="360" w:lineRule="auto"/>
        <w:jc w:val="both"/>
        <w:rPr>
          <w:rFonts w:ascii="Arial" w:hAnsi="Arial" w:cs="Arial"/>
        </w:rPr>
      </w:pPr>
    </w:p>
    <w:p w14:paraId="2666289D" w14:textId="77777777" w:rsidR="001A2672" w:rsidRDefault="004B0001" w:rsidP="009F5C4B">
      <w:pPr>
        <w:spacing w:after="0" w:line="360" w:lineRule="auto"/>
        <w:jc w:val="both"/>
        <w:rPr>
          <w:rFonts w:ascii="Arial" w:hAnsi="Arial" w:cs="Arial"/>
          <w:lang w:val="en-AU"/>
        </w:rPr>
      </w:pPr>
      <w:r>
        <w:rPr>
          <w:rFonts w:ascii="Arial" w:hAnsi="Arial" w:cs="Arial"/>
        </w:rPr>
        <w:t>From the succulent steaks and seafood and vast wine selections to the seamless service, Morton’s</w:t>
      </w:r>
      <w:r w:rsidR="001B7710">
        <w:rPr>
          <w:rFonts w:ascii="Arial" w:hAnsi="Arial" w:cs="Arial"/>
        </w:rPr>
        <w:t xml:space="preserve"> has all the elements to make for a memorable festive experience.  D</w:t>
      </w:r>
      <w:r w:rsidR="009F5C4B">
        <w:rPr>
          <w:rFonts w:ascii="Arial" w:hAnsi="Arial" w:cs="Arial"/>
        </w:rPr>
        <w:t>iners</w:t>
      </w:r>
      <w:r w:rsidR="001B7710">
        <w:rPr>
          <w:rFonts w:ascii="Arial" w:hAnsi="Arial" w:cs="Arial"/>
        </w:rPr>
        <w:t xml:space="preserve"> can enjoy</w:t>
      </w:r>
      <w:r w:rsidR="001A2672">
        <w:rPr>
          <w:rFonts w:ascii="Arial" w:hAnsi="Arial" w:cs="Arial"/>
        </w:rPr>
        <w:t xml:space="preserve"> the best available aged grain-fed beef, as well as the freshest seafood, lamb chops, chicken entrees, and Morton’s brand-new fall menu. R</w:t>
      </w:r>
      <w:r w:rsidR="001B7710">
        <w:rPr>
          <w:rFonts w:ascii="Arial" w:hAnsi="Arial" w:cs="Arial"/>
        </w:rPr>
        <w:t xml:space="preserve">enowned for its hallmark steaks, </w:t>
      </w:r>
      <w:r w:rsidR="001A2672">
        <w:rPr>
          <w:rFonts w:ascii="Arial" w:hAnsi="Arial" w:cs="Arial"/>
        </w:rPr>
        <w:t xml:space="preserve">meat-lovers will be spoiled for choice when they have to choose amongst the </w:t>
      </w:r>
      <w:r w:rsidR="001A2672">
        <w:rPr>
          <w:rFonts w:ascii="Arial" w:hAnsi="Arial" w:cs="Arial"/>
          <w:lang w:val="en-AU"/>
        </w:rPr>
        <w:t xml:space="preserve">substantial 14oz Bone-in Filet Mignons, Porterhouse Steaks, </w:t>
      </w:r>
      <w:r w:rsidR="001B7710">
        <w:rPr>
          <w:rFonts w:ascii="Arial" w:hAnsi="Arial" w:cs="Arial"/>
          <w:lang w:val="en-AU"/>
        </w:rPr>
        <w:t>Centre</w:t>
      </w:r>
      <w:r w:rsidR="001A2672">
        <w:rPr>
          <w:rFonts w:ascii="Arial" w:hAnsi="Arial" w:cs="Arial"/>
          <w:lang w:val="en-AU"/>
        </w:rPr>
        <w:t xml:space="preserve">-Cut Prime </w:t>
      </w:r>
      <w:r w:rsidR="001B7710">
        <w:rPr>
          <w:rFonts w:ascii="Arial" w:hAnsi="Arial" w:cs="Arial"/>
          <w:lang w:val="en-AU"/>
        </w:rPr>
        <w:t>Ribeye’s</w:t>
      </w:r>
      <w:r w:rsidR="00772BBA">
        <w:rPr>
          <w:rFonts w:ascii="Arial" w:hAnsi="Arial" w:cs="Arial"/>
          <w:lang w:val="en-AU"/>
        </w:rPr>
        <w:t>,</w:t>
      </w:r>
      <w:r w:rsidR="001A2672">
        <w:rPr>
          <w:rFonts w:ascii="Arial" w:hAnsi="Arial" w:cs="Arial"/>
          <w:lang w:val="en-AU"/>
        </w:rPr>
        <w:t xml:space="preserve"> </w:t>
      </w:r>
      <w:r w:rsidR="00772BBA" w:rsidRPr="00772BBA">
        <w:rPr>
          <w:rFonts w:ascii="Arial" w:hAnsi="Arial" w:cs="Arial"/>
          <w:lang w:val="en-AU"/>
        </w:rPr>
        <w:t>Five Pepp</w:t>
      </w:r>
      <w:r w:rsidR="00772BBA">
        <w:rPr>
          <w:rFonts w:ascii="Arial" w:hAnsi="Arial" w:cs="Arial"/>
          <w:lang w:val="en-AU"/>
        </w:rPr>
        <w:t xml:space="preserve">ercorn Rubbed Prime Strip Steaks </w:t>
      </w:r>
      <w:r w:rsidR="00235E73">
        <w:rPr>
          <w:rFonts w:ascii="Arial" w:hAnsi="Arial" w:cs="Arial"/>
          <w:lang w:val="en-AU"/>
        </w:rPr>
        <w:t>just to name a few</w:t>
      </w:r>
      <w:r w:rsidR="001A2672">
        <w:rPr>
          <w:rFonts w:ascii="Arial" w:hAnsi="Arial" w:cs="Arial"/>
          <w:lang w:val="en-AU"/>
        </w:rPr>
        <w:t xml:space="preserve">. </w:t>
      </w:r>
    </w:p>
    <w:p w14:paraId="3830D59E" w14:textId="77777777" w:rsidR="009F5C4B" w:rsidRDefault="009F5C4B" w:rsidP="009F5C4B">
      <w:pPr>
        <w:spacing w:after="0" w:line="360" w:lineRule="auto"/>
        <w:jc w:val="both"/>
        <w:rPr>
          <w:rFonts w:ascii="Arial" w:hAnsi="Arial" w:cs="Arial"/>
          <w:lang w:val="en-AU"/>
        </w:rPr>
      </w:pPr>
    </w:p>
    <w:p w14:paraId="447FEC49" w14:textId="77777777" w:rsidR="001A2672" w:rsidRDefault="0094536A" w:rsidP="009F5C4B">
      <w:pPr>
        <w:spacing w:after="0" w:line="360" w:lineRule="auto"/>
        <w:jc w:val="both"/>
        <w:rPr>
          <w:rFonts w:ascii="Arial" w:hAnsi="Arial" w:cs="Arial"/>
          <w:lang w:val="en-AU"/>
        </w:rPr>
      </w:pPr>
      <w:r>
        <w:rPr>
          <w:rFonts w:ascii="Arial" w:hAnsi="Arial" w:cs="Arial"/>
          <w:lang w:val="en-AU"/>
        </w:rPr>
        <w:lastRenderedPageBreak/>
        <w:t>Seafood enthusiasts</w:t>
      </w:r>
      <w:r w:rsidR="001B7710">
        <w:rPr>
          <w:rFonts w:ascii="Arial" w:hAnsi="Arial" w:cs="Arial"/>
          <w:lang w:val="en-AU"/>
        </w:rPr>
        <w:t xml:space="preserve"> </w:t>
      </w:r>
      <w:r w:rsidRPr="005643CC">
        <w:rPr>
          <w:rFonts w:ascii="Arial" w:hAnsi="Arial" w:cs="Arial"/>
          <w:lang w:val="en-AU"/>
        </w:rPr>
        <w:t>will</w:t>
      </w:r>
      <w:r w:rsidR="001A2672" w:rsidRPr="005643CC">
        <w:rPr>
          <w:rFonts w:ascii="Arial" w:hAnsi="Arial" w:cs="Arial"/>
          <w:lang w:val="en-AU"/>
        </w:rPr>
        <w:t xml:space="preserve"> be able to </w:t>
      </w:r>
      <w:r w:rsidR="001A2672">
        <w:rPr>
          <w:rFonts w:ascii="Arial" w:hAnsi="Arial" w:cs="Arial"/>
          <w:lang w:val="en-AU"/>
        </w:rPr>
        <w:t>savour</w:t>
      </w:r>
      <w:r w:rsidR="001A2672" w:rsidRPr="005643CC">
        <w:rPr>
          <w:rFonts w:ascii="Arial" w:hAnsi="Arial" w:cs="Arial"/>
          <w:lang w:val="en-AU"/>
        </w:rPr>
        <w:t xml:space="preserve"> the freshest produce Morton’s has to offer. From </w:t>
      </w:r>
      <w:r w:rsidR="001A2672">
        <w:rPr>
          <w:rFonts w:ascii="Arial" w:hAnsi="Arial" w:cs="Arial"/>
          <w:lang w:val="en-AU"/>
        </w:rPr>
        <w:t>the famed Lobster Bisque</w:t>
      </w:r>
      <w:r w:rsidR="00235E73">
        <w:rPr>
          <w:rFonts w:ascii="Arial" w:hAnsi="Arial" w:cs="Arial"/>
          <w:lang w:val="en-AU"/>
        </w:rPr>
        <w:t xml:space="preserve"> and generous Ocean Platters to </w:t>
      </w:r>
      <w:r w:rsidR="001A2672" w:rsidRPr="005643CC">
        <w:rPr>
          <w:rFonts w:ascii="Arial" w:hAnsi="Arial" w:cs="Arial"/>
          <w:lang w:val="en-AU"/>
        </w:rPr>
        <w:t>the signature Jumbo Lump Crab Cakes</w:t>
      </w:r>
      <w:r w:rsidR="00235E73">
        <w:rPr>
          <w:rFonts w:ascii="Arial" w:hAnsi="Arial" w:cs="Arial"/>
          <w:lang w:val="en-AU"/>
        </w:rPr>
        <w:t xml:space="preserve"> and </w:t>
      </w:r>
      <w:r w:rsidR="001A2672" w:rsidRPr="005643CC">
        <w:rPr>
          <w:rFonts w:ascii="Arial" w:hAnsi="Arial" w:cs="Arial"/>
          <w:lang w:val="en-AU"/>
        </w:rPr>
        <w:t>Whole Baked Maine Lobsters</w:t>
      </w:r>
      <w:r w:rsidR="00235E73">
        <w:rPr>
          <w:rFonts w:ascii="Arial" w:hAnsi="Arial" w:cs="Arial"/>
          <w:lang w:val="en-AU"/>
        </w:rPr>
        <w:t xml:space="preserve">; there is something to please every taste. </w:t>
      </w:r>
    </w:p>
    <w:p w14:paraId="7A9876D8" w14:textId="77777777" w:rsidR="00235E73" w:rsidRDefault="00235E73" w:rsidP="009F5C4B">
      <w:pPr>
        <w:spacing w:after="0" w:line="360" w:lineRule="auto"/>
        <w:jc w:val="both"/>
        <w:rPr>
          <w:rFonts w:ascii="Arial" w:hAnsi="Arial" w:cs="Arial"/>
          <w:lang w:val="en-AU"/>
        </w:rPr>
      </w:pPr>
    </w:p>
    <w:p w14:paraId="461443DD" w14:textId="77777777" w:rsidR="00235E73" w:rsidRDefault="00235E73" w:rsidP="009F5C4B">
      <w:pPr>
        <w:spacing w:after="0" w:line="360" w:lineRule="auto"/>
        <w:jc w:val="both"/>
        <w:rPr>
          <w:rFonts w:ascii="Arial" w:hAnsi="Arial" w:cs="Arial"/>
          <w:lang w:val="en-AU"/>
        </w:rPr>
      </w:pPr>
      <w:r>
        <w:rPr>
          <w:rFonts w:ascii="Arial" w:hAnsi="Arial" w:cs="Arial"/>
          <w:lang w:val="en-AU"/>
        </w:rPr>
        <w:t xml:space="preserve">What better way to end a festive party than with a little sweetness. Guests can choose from a wide selection of oh-so-tempting deserts including Morton’s </w:t>
      </w:r>
      <w:r w:rsidR="005751F5">
        <w:rPr>
          <w:rFonts w:ascii="Arial" w:hAnsi="Arial" w:cs="Arial"/>
          <w:lang w:val="en-AU"/>
        </w:rPr>
        <w:t>L</w:t>
      </w:r>
      <w:r>
        <w:rPr>
          <w:rFonts w:ascii="Arial" w:hAnsi="Arial" w:cs="Arial"/>
          <w:lang w:val="en-AU"/>
        </w:rPr>
        <w:t xml:space="preserve">egendary </w:t>
      </w:r>
      <w:r w:rsidR="005751F5">
        <w:rPr>
          <w:rFonts w:ascii="Arial" w:hAnsi="Arial" w:cs="Arial"/>
          <w:lang w:val="en-AU"/>
        </w:rPr>
        <w:t>H</w:t>
      </w:r>
      <w:r>
        <w:rPr>
          <w:rFonts w:ascii="Arial" w:hAnsi="Arial" w:cs="Arial"/>
          <w:lang w:val="en-AU"/>
        </w:rPr>
        <w:t xml:space="preserve">ot </w:t>
      </w:r>
      <w:r w:rsidR="005751F5">
        <w:rPr>
          <w:rFonts w:ascii="Arial" w:hAnsi="Arial" w:cs="Arial"/>
          <w:lang w:val="en-AU"/>
        </w:rPr>
        <w:t>C</w:t>
      </w:r>
      <w:r>
        <w:rPr>
          <w:rFonts w:ascii="Arial" w:hAnsi="Arial" w:cs="Arial"/>
          <w:lang w:val="en-AU"/>
        </w:rPr>
        <w:t xml:space="preserve">hocolate </w:t>
      </w:r>
      <w:r w:rsidR="005751F5">
        <w:rPr>
          <w:rFonts w:ascii="Arial" w:hAnsi="Arial" w:cs="Arial"/>
          <w:lang w:val="en-AU"/>
        </w:rPr>
        <w:t>C</w:t>
      </w:r>
      <w:r>
        <w:rPr>
          <w:rFonts w:ascii="Arial" w:hAnsi="Arial" w:cs="Arial"/>
          <w:lang w:val="en-AU"/>
        </w:rPr>
        <w:t>ake</w:t>
      </w:r>
      <w:r w:rsidR="005751F5">
        <w:rPr>
          <w:rFonts w:ascii="Arial" w:hAnsi="Arial" w:cs="Arial"/>
          <w:lang w:val="en-AU"/>
        </w:rPr>
        <w:t xml:space="preserve">, </w:t>
      </w:r>
      <w:r w:rsidR="00BD5F50">
        <w:rPr>
          <w:rFonts w:ascii="Arial" w:hAnsi="Arial" w:cs="Arial"/>
          <w:lang w:val="en-AU"/>
        </w:rPr>
        <w:t xml:space="preserve">the tangy </w:t>
      </w:r>
      <w:r w:rsidR="005751F5">
        <w:rPr>
          <w:rFonts w:ascii="Arial" w:hAnsi="Arial" w:cs="Arial"/>
          <w:lang w:val="en-AU"/>
        </w:rPr>
        <w:t>Key Lime Pie</w:t>
      </w:r>
      <w:r w:rsidR="00BD5F50">
        <w:rPr>
          <w:rFonts w:ascii="Arial" w:hAnsi="Arial" w:cs="Arial"/>
          <w:lang w:val="en-AU"/>
        </w:rPr>
        <w:t xml:space="preserve"> or indulge in a</w:t>
      </w:r>
      <w:r w:rsidR="00825098">
        <w:rPr>
          <w:rFonts w:ascii="Arial" w:hAnsi="Arial" w:cs="Arial"/>
          <w:lang w:val="en-AU"/>
        </w:rPr>
        <w:t xml:space="preserve"> decadent slice of </w:t>
      </w:r>
      <w:r w:rsidR="005751F5">
        <w:rPr>
          <w:rFonts w:ascii="Arial" w:hAnsi="Arial" w:cs="Arial"/>
          <w:lang w:val="en-AU"/>
        </w:rPr>
        <w:t xml:space="preserve">New York Cheesecake.    </w:t>
      </w:r>
      <w:r>
        <w:rPr>
          <w:rFonts w:ascii="Arial" w:hAnsi="Arial" w:cs="Arial"/>
          <w:lang w:val="en-AU"/>
        </w:rPr>
        <w:t xml:space="preserve">  </w:t>
      </w:r>
    </w:p>
    <w:p w14:paraId="127C57D2" w14:textId="77777777" w:rsidR="005751F5" w:rsidRDefault="005751F5" w:rsidP="009F5C4B">
      <w:pPr>
        <w:spacing w:after="0" w:line="360" w:lineRule="auto"/>
        <w:rPr>
          <w:rFonts w:ascii="Arial" w:hAnsi="Arial" w:cs="Arial"/>
          <w:lang w:val="en-AU"/>
        </w:rPr>
      </w:pPr>
    </w:p>
    <w:p w14:paraId="4741C14B" w14:textId="77777777" w:rsidR="00BD5F50" w:rsidRDefault="00BD5F50" w:rsidP="009F5C4B">
      <w:pPr>
        <w:spacing w:after="0" w:line="360" w:lineRule="auto"/>
        <w:rPr>
          <w:rFonts w:ascii="Arial" w:hAnsi="Arial" w:cs="Arial"/>
          <w:lang w:val="en-AU"/>
        </w:rPr>
      </w:pPr>
      <w:r>
        <w:rPr>
          <w:rFonts w:ascii="Arial" w:hAnsi="Arial" w:cs="Arial"/>
          <w:lang w:val="en-AU"/>
        </w:rPr>
        <w:t>With a full</w:t>
      </w:r>
      <w:r w:rsidR="00825098">
        <w:rPr>
          <w:rFonts w:ascii="Arial" w:hAnsi="Arial" w:cs="Arial"/>
          <w:lang w:val="en-AU"/>
        </w:rPr>
        <w:t>y-</w:t>
      </w:r>
      <w:r>
        <w:rPr>
          <w:rFonts w:ascii="Arial" w:hAnsi="Arial" w:cs="Arial"/>
          <w:lang w:val="en-AU"/>
        </w:rPr>
        <w:t xml:space="preserve"> stocked bar offering top-shelf spirits, domestic and imported beers and creative cocktails, Morton’</w:t>
      </w:r>
      <w:r w:rsidR="00825098">
        <w:rPr>
          <w:rFonts w:ascii="Arial" w:hAnsi="Arial" w:cs="Arial"/>
          <w:lang w:val="en-AU"/>
        </w:rPr>
        <w:t xml:space="preserve">s can facilitate all palates when it comes to a tipple. Wine enthusiasts can also rejoice with Morton’s extensive wine list which includes more than 200 international labels. </w:t>
      </w:r>
    </w:p>
    <w:p w14:paraId="40A14851" w14:textId="77777777" w:rsidR="00BD5F50" w:rsidRDefault="00BD5F50" w:rsidP="009F5C4B">
      <w:pPr>
        <w:spacing w:after="0" w:line="360" w:lineRule="auto"/>
        <w:rPr>
          <w:rFonts w:ascii="Arial" w:hAnsi="Arial" w:cs="Arial"/>
          <w:lang w:val="en-US"/>
        </w:rPr>
      </w:pPr>
    </w:p>
    <w:p w14:paraId="06601EC0" w14:textId="77777777" w:rsidR="001A2672" w:rsidRPr="00A07612" w:rsidRDefault="001A2672" w:rsidP="009F5C4B">
      <w:pPr>
        <w:spacing w:after="0" w:line="360" w:lineRule="auto"/>
        <w:rPr>
          <w:rFonts w:ascii="Arial" w:hAnsi="Arial" w:cs="Arial"/>
          <w:lang w:val="en-AU"/>
        </w:rPr>
      </w:pPr>
      <w:r w:rsidRPr="00A07612">
        <w:rPr>
          <w:rFonts w:ascii="Arial" w:hAnsi="Arial" w:cs="Arial"/>
          <w:lang w:val="en-AU"/>
        </w:rPr>
        <w:t xml:space="preserve">Morton’s of Chicago is located at The Mandarin Oriental Hotel Singapore, 4th Storey, </w:t>
      </w:r>
      <w:proofErr w:type="gramStart"/>
      <w:r w:rsidRPr="00A07612">
        <w:rPr>
          <w:rFonts w:ascii="Arial" w:hAnsi="Arial" w:cs="Arial"/>
          <w:lang w:val="en-AU"/>
        </w:rPr>
        <w:t>5</w:t>
      </w:r>
      <w:proofErr w:type="gramEnd"/>
      <w:r w:rsidRPr="00A07612">
        <w:rPr>
          <w:rFonts w:ascii="Arial" w:hAnsi="Arial" w:cs="Arial"/>
          <w:lang w:val="en-AU"/>
        </w:rPr>
        <w:t xml:space="preserve"> Raffles Avenue, Singapore. Reservations can be made at tel. (65) 6339-3740 or via </w:t>
      </w:r>
      <w:hyperlink r:id="rId9" w:history="1">
        <w:r w:rsidRPr="00A07612">
          <w:rPr>
            <w:rStyle w:val="Hyperlink"/>
            <w:rFonts w:ascii="Arial" w:hAnsi="Arial" w:cs="Arial"/>
            <w:lang w:val="en-AU"/>
          </w:rPr>
          <w:t>www.mortons.com</w:t>
        </w:r>
      </w:hyperlink>
      <w:r w:rsidRPr="00A07612">
        <w:rPr>
          <w:rFonts w:ascii="Arial" w:hAnsi="Arial" w:cs="Arial"/>
          <w:lang w:val="en-AU"/>
        </w:rPr>
        <w:t xml:space="preserve"> </w:t>
      </w:r>
    </w:p>
    <w:p w14:paraId="30885EA1" w14:textId="77777777" w:rsidR="0094536A" w:rsidRDefault="0094536A" w:rsidP="001A2672">
      <w:pPr>
        <w:rPr>
          <w:rFonts w:ascii="Arial" w:hAnsi="Arial" w:cs="Arial"/>
          <w:lang w:val="en-US"/>
        </w:rPr>
      </w:pPr>
    </w:p>
    <w:p w14:paraId="7AA306C6" w14:textId="77777777" w:rsidR="00BF6930" w:rsidRDefault="004E3539" w:rsidP="0094536A">
      <w:pPr>
        <w:rPr>
          <w:rFonts w:ascii="Arial" w:hAnsi="Arial" w:cs="Arial"/>
          <w:i/>
        </w:rPr>
      </w:pPr>
      <w:r>
        <w:rPr>
          <w:rFonts w:ascii="Arial" w:hAnsi="Arial" w:cs="Arial"/>
          <w:i/>
        </w:rPr>
        <w:t xml:space="preserve">* S$500 gift cards will be valid for 1 (One) year from the next day of purchase. Bonus gift card(s) can be redeemed from 16/2/2018 through 15/5/2018 (excluding Mother’s Day). Terms and conditions apply. For more information, please call Morton’s at (65) 6339 3740. </w:t>
      </w:r>
    </w:p>
    <w:p w14:paraId="5B47D449" w14:textId="5F26B0FF" w:rsidR="00B1587B" w:rsidRPr="00837780" w:rsidRDefault="00B1587B" w:rsidP="0094536A">
      <w:pPr>
        <w:rPr>
          <w:rFonts w:ascii="Arial" w:hAnsi="Arial" w:cs="Arial"/>
          <w:i/>
        </w:rPr>
      </w:pPr>
      <w:r w:rsidRPr="00837780">
        <w:rPr>
          <w:rFonts w:ascii="Arial" w:hAnsi="Arial" w:cs="Arial"/>
          <w:i/>
        </w:rPr>
        <w:t xml:space="preserve">** </w:t>
      </w:r>
      <w:r w:rsidR="00837780" w:rsidRPr="00837780">
        <w:rPr>
          <w:rFonts w:ascii="Arial" w:hAnsi="Arial" w:cs="Arial"/>
          <w:i/>
        </w:rPr>
        <w:t xml:space="preserve">Giveaways </w:t>
      </w:r>
      <w:r w:rsidRPr="00837780">
        <w:rPr>
          <w:rFonts w:ascii="Arial" w:hAnsi="Arial" w:cs="Arial"/>
          <w:i/>
        </w:rPr>
        <w:t xml:space="preserve">are only available for party bookings of </w:t>
      </w:r>
      <w:r w:rsidR="00837780" w:rsidRPr="00837780">
        <w:rPr>
          <w:rFonts w:ascii="Arial" w:hAnsi="Arial" w:cs="Arial"/>
          <w:i/>
        </w:rPr>
        <w:t xml:space="preserve">a group of 8 or more people in </w:t>
      </w:r>
      <w:r w:rsidR="005303A4" w:rsidRPr="00837780">
        <w:rPr>
          <w:rFonts w:ascii="Arial" w:hAnsi="Arial" w:cs="Arial"/>
          <w:i/>
        </w:rPr>
        <w:t xml:space="preserve">a Private Dining Room </w:t>
      </w:r>
      <w:r w:rsidRPr="00837780">
        <w:rPr>
          <w:rFonts w:ascii="Arial" w:hAnsi="Arial" w:cs="Arial"/>
          <w:i/>
        </w:rPr>
        <w:t>with a minimum spend of S$</w:t>
      </w:r>
      <w:r w:rsidR="005303A4" w:rsidRPr="00837780">
        <w:rPr>
          <w:rFonts w:ascii="Arial" w:hAnsi="Arial" w:cs="Arial"/>
          <w:i/>
        </w:rPr>
        <w:t>150++ and above per person</w:t>
      </w:r>
      <w:r w:rsidRPr="00837780">
        <w:rPr>
          <w:rFonts w:ascii="Arial" w:hAnsi="Arial" w:cs="Arial"/>
          <w:i/>
        </w:rPr>
        <w:t xml:space="preserve">. Not valid in conjunction with other discounts, membership privileges, promotions or vouchers. Morton’s of Chicago </w:t>
      </w:r>
      <w:proofErr w:type="gramStart"/>
      <w:r w:rsidRPr="00837780">
        <w:rPr>
          <w:rFonts w:ascii="Arial" w:hAnsi="Arial" w:cs="Arial"/>
          <w:i/>
        </w:rPr>
        <w:t>The</w:t>
      </w:r>
      <w:proofErr w:type="gramEnd"/>
      <w:r w:rsidRPr="00837780">
        <w:rPr>
          <w:rFonts w:ascii="Arial" w:hAnsi="Arial" w:cs="Arial"/>
          <w:i/>
        </w:rPr>
        <w:t xml:space="preserve"> Steakhouse Management reserve the right to modify or replace any part of the terms and conditions without prior notice.</w:t>
      </w:r>
    </w:p>
    <w:p w14:paraId="6DA7E62F" w14:textId="77777777" w:rsidR="001A2672" w:rsidRPr="00A07612" w:rsidRDefault="001A2672" w:rsidP="001A2672">
      <w:pPr>
        <w:rPr>
          <w:rFonts w:ascii="Arial" w:hAnsi="Arial" w:cs="Arial"/>
          <w:lang w:val="en-US"/>
        </w:rPr>
      </w:pPr>
      <w:r w:rsidRPr="00A07612">
        <w:rPr>
          <w:rFonts w:ascii="Arial" w:hAnsi="Arial" w:cs="Arial"/>
          <w:lang w:val="en-US"/>
        </w:rPr>
        <w:tab/>
      </w:r>
    </w:p>
    <w:p w14:paraId="5D3687F7" w14:textId="77777777" w:rsidR="001A2672" w:rsidRDefault="001A2672" w:rsidP="001A2672">
      <w:pPr>
        <w:jc w:val="center"/>
        <w:rPr>
          <w:rFonts w:ascii="Arial" w:hAnsi="Arial" w:cs="Arial"/>
          <w:b/>
          <w:bCs/>
          <w:i/>
          <w:lang w:val="en-US"/>
        </w:rPr>
      </w:pPr>
      <w:r w:rsidRPr="00A07612">
        <w:rPr>
          <w:rFonts w:ascii="Arial" w:hAnsi="Arial" w:cs="Arial"/>
          <w:b/>
          <w:bCs/>
          <w:i/>
          <w:lang w:val="en-US"/>
        </w:rPr>
        <w:t xml:space="preserve">- Ends </w:t>
      </w:r>
      <w:r>
        <w:rPr>
          <w:rFonts w:ascii="Arial" w:hAnsi="Arial" w:cs="Arial"/>
          <w:b/>
          <w:bCs/>
          <w:i/>
          <w:lang w:val="en-US"/>
        </w:rPr>
        <w:t>–</w:t>
      </w:r>
    </w:p>
    <w:p w14:paraId="100B0858" w14:textId="77777777" w:rsidR="001A2672" w:rsidRPr="00A07612" w:rsidRDefault="001A2672" w:rsidP="001A2672">
      <w:pPr>
        <w:jc w:val="center"/>
        <w:rPr>
          <w:rFonts w:ascii="Arial" w:hAnsi="Arial" w:cs="Arial"/>
          <w:u w:val="single"/>
          <w:lang w:val="en-US"/>
        </w:rPr>
      </w:pPr>
    </w:p>
    <w:p w14:paraId="124BC3E1" w14:textId="77777777" w:rsidR="001A2672" w:rsidRPr="00A07612" w:rsidRDefault="001A2672" w:rsidP="001A2672">
      <w:pPr>
        <w:rPr>
          <w:rFonts w:ascii="Arial" w:hAnsi="Arial" w:cs="Arial"/>
          <w:b/>
          <w:i/>
          <w:lang w:val="en-US"/>
        </w:rPr>
      </w:pPr>
      <w:r w:rsidRPr="00A07612">
        <w:rPr>
          <w:rFonts w:ascii="Arial" w:hAnsi="Arial" w:cs="Arial"/>
          <w:b/>
          <w:i/>
          <w:lang w:val="en-US"/>
        </w:rPr>
        <w:t>Issued by GHC Asia on behalf of Morton’s of Chicago, The Steakhouse</w:t>
      </w:r>
    </w:p>
    <w:p w14:paraId="7FA65325" w14:textId="77777777" w:rsidR="001A2672" w:rsidRPr="00A07612" w:rsidRDefault="001A2672" w:rsidP="001A2672">
      <w:pPr>
        <w:rPr>
          <w:rFonts w:ascii="Arial" w:hAnsi="Arial" w:cs="Arial"/>
          <w:b/>
          <w:i/>
          <w:lang w:val="en-US"/>
        </w:rPr>
      </w:pPr>
      <w:r w:rsidRPr="00A07612">
        <w:rPr>
          <w:rFonts w:ascii="Arial" w:hAnsi="Arial" w:cs="Arial"/>
          <w:b/>
          <w:i/>
          <w:lang w:val="en-US"/>
        </w:rPr>
        <w:t>For media enquiries, please contact:</w:t>
      </w:r>
    </w:p>
    <w:p w14:paraId="2AD0AC6D" w14:textId="77777777" w:rsidR="001A2672" w:rsidRPr="00A07612" w:rsidRDefault="001A2672" w:rsidP="001A2672">
      <w:pPr>
        <w:spacing w:after="0" w:line="240" w:lineRule="auto"/>
        <w:rPr>
          <w:rFonts w:ascii="Arial" w:hAnsi="Arial" w:cs="Arial"/>
          <w:i/>
          <w:lang w:val="en-US"/>
        </w:rPr>
      </w:pPr>
      <w:r w:rsidRPr="00A07612">
        <w:rPr>
          <w:rFonts w:ascii="Arial" w:hAnsi="Arial" w:cs="Arial"/>
          <w:i/>
          <w:lang w:val="en-US"/>
        </w:rPr>
        <w:t xml:space="preserve">Kathy Mueller </w:t>
      </w:r>
    </w:p>
    <w:p w14:paraId="2273A059" w14:textId="77777777" w:rsidR="001A2672" w:rsidRPr="00A07612" w:rsidRDefault="001A2672" w:rsidP="001A2672">
      <w:pPr>
        <w:spacing w:after="0" w:line="240" w:lineRule="auto"/>
        <w:rPr>
          <w:rFonts w:ascii="Arial" w:hAnsi="Arial" w:cs="Arial"/>
          <w:i/>
          <w:lang w:val="en-US"/>
        </w:rPr>
      </w:pPr>
      <w:r w:rsidRPr="00A07612">
        <w:rPr>
          <w:rFonts w:ascii="Arial" w:hAnsi="Arial" w:cs="Arial"/>
          <w:i/>
          <w:lang w:val="en-US"/>
        </w:rPr>
        <w:t>GHC Asia – Singapore</w:t>
      </w:r>
    </w:p>
    <w:p w14:paraId="48DB4C80" w14:textId="77777777" w:rsidR="001A2672" w:rsidRPr="00A07612" w:rsidRDefault="001A2672" w:rsidP="001A2672">
      <w:pPr>
        <w:spacing w:after="0" w:line="240" w:lineRule="auto"/>
        <w:rPr>
          <w:rFonts w:ascii="Arial" w:hAnsi="Arial" w:cs="Arial"/>
          <w:i/>
          <w:lang w:val="en-US"/>
        </w:rPr>
      </w:pPr>
      <w:r w:rsidRPr="00A07612">
        <w:rPr>
          <w:rFonts w:ascii="Arial" w:hAnsi="Arial" w:cs="Arial"/>
          <w:i/>
          <w:lang w:val="en-US"/>
        </w:rPr>
        <w:t xml:space="preserve">Tel: (65) 6723 8152 </w:t>
      </w:r>
    </w:p>
    <w:p w14:paraId="20129FFF" w14:textId="77777777" w:rsidR="001A2672" w:rsidRPr="00A07612" w:rsidRDefault="001A2672" w:rsidP="001A2672">
      <w:pPr>
        <w:spacing w:after="0" w:line="240" w:lineRule="auto"/>
        <w:rPr>
          <w:rFonts w:ascii="Arial" w:hAnsi="Arial" w:cs="Arial"/>
          <w:i/>
          <w:lang w:val="en-US"/>
        </w:rPr>
      </w:pPr>
      <w:r w:rsidRPr="00A07612">
        <w:rPr>
          <w:rFonts w:ascii="Arial" w:hAnsi="Arial" w:cs="Arial"/>
          <w:i/>
          <w:lang w:val="en-US"/>
        </w:rPr>
        <w:t xml:space="preserve">Email: </w:t>
      </w:r>
      <w:hyperlink r:id="rId10" w:history="1">
        <w:r w:rsidRPr="00A07612">
          <w:rPr>
            <w:rStyle w:val="Hyperlink"/>
            <w:rFonts w:ascii="Arial" w:hAnsi="Arial" w:cs="Arial"/>
            <w:i/>
            <w:lang w:val="en-US"/>
          </w:rPr>
          <w:t>kathy.mueller@ghcasia.com</w:t>
        </w:r>
      </w:hyperlink>
      <w:r w:rsidRPr="00A07612">
        <w:rPr>
          <w:rFonts w:ascii="Arial" w:hAnsi="Arial" w:cs="Arial"/>
          <w:i/>
          <w:lang w:val="en-US"/>
        </w:rPr>
        <w:t xml:space="preserve">  </w:t>
      </w:r>
    </w:p>
    <w:p w14:paraId="0590B6C8" w14:textId="77777777" w:rsidR="001A2672" w:rsidRPr="00A07612" w:rsidRDefault="001A2672" w:rsidP="001A2672">
      <w:pPr>
        <w:rPr>
          <w:rFonts w:ascii="Arial" w:hAnsi="Arial" w:cs="Arial"/>
          <w:lang w:val="en-US"/>
        </w:rPr>
      </w:pPr>
      <w:r>
        <w:rPr>
          <w:rFonts w:ascii="Arial" w:hAnsi="Arial" w:cs="Arial"/>
          <w:lang w:val="en-US"/>
        </w:rPr>
        <w:t xml:space="preserve">           </w:t>
      </w:r>
    </w:p>
    <w:p w14:paraId="1BC0D287" w14:textId="77777777" w:rsidR="001A2672" w:rsidRPr="00A07612" w:rsidRDefault="001A2672" w:rsidP="001A2672">
      <w:pPr>
        <w:rPr>
          <w:rFonts w:ascii="Arial" w:hAnsi="Arial" w:cs="Arial"/>
          <w:b/>
          <w:i/>
          <w:lang w:val="en-US"/>
        </w:rPr>
      </w:pPr>
      <w:r w:rsidRPr="00A07612">
        <w:rPr>
          <w:rFonts w:ascii="Arial" w:hAnsi="Arial" w:cs="Arial"/>
          <w:b/>
          <w:i/>
          <w:lang w:val="en-US"/>
        </w:rPr>
        <w:t>About Landry’s, Inc</w:t>
      </w:r>
      <w:proofErr w:type="gramStart"/>
      <w:r w:rsidRPr="00A07612">
        <w:rPr>
          <w:rFonts w:ascii="Arial" w:hAnsi="Arial" w:cs="Arial"/>
          <w:b/>
          <w:i/>
          <w:lang w:val="en-US"/>
        </w:rPr>
        <w:t>./</w:t>
      </w:r>
      <w:proofErr w:type="gramEnd"/>
      <w:r w:rsidRPr="00A07612">
        <w:rPr>
          <w:rFonts w:ascii="Arial" w:hAnsi="Arial" w:cs="Arial"/>
          <w:b/>
          <w:i/>
          <w:lang w:val="en-US"/>
        </w:rPr>
        <w:t xml:space="preserve"> Morton’s The Steakhouse</w:t>
      </w:r>
    </w:p>
    <w:p w14:paraId="4F593D8A" w14:textId="77777777" w:rsidR="001A2672" w:rsidRPr="00A07612" w:rsidRDefault="001A2672" w:rsidP="001A2672">
      <w:pPr>
        <w:rPr>
          <w:rFonts w:ascii="Arial" w:hAnsi="Arial" w:cs="Arial"/>
          <w:i/>
          <w:lang w:val="en-US"/>
        </w:rPr>
      </w:pPr>
      <w:r w:rsidRPr="00A07612">
        <w:rPr>
          <w:rFonts w:ascii="Arial" w:hAnsi="Arial" w:cs="Arial"/>
          <w:i/>
          <w:lang w:val="en-US"/>
        </w:rPr>
        <w:lastRenderedPageBreak/>
        <w:t xml:space="preserve">Landry’s, Inc., wholly owned by </w:t>
      </w:r>
      <w:proofErr w:type="spellStart"/>
      <w:r w:rsidRPr="00A07612">
        <w:rPr>
          <w:rFonts w:ascii="Arial" w:hAnsi="Arial" w:cs="Arial"/>
          <w:i/>
          <w:lang w:val="en-US"/>
        </w:rPr>
        <w:t>Tilman</w:t>
      </w:r>
      <w:proofErr w:type="spellEnd"/>
      <w:r w:rsidRPr="00A07612">
        <w:rPr>
          <w:rFonts w:ascii="Arial" w:hAnsi="Arial" w:cs="Arial"/>
          <w:i/>
          <w:lang w:val="en-US"/>
        </w:rPr>
        <w:t xml:space="preserve"> J. Fertitta, is a multinational, diversified restaurant, hospitality, gaming and entertainment company based in Houston, Texas. The company operates more than 500 high-end and casual dining establishments around the world, including well-known concepts such as Landry’s Seafood, Bubba Gump Shrimp Co., Rainforest Cafe, Mitchell’s Fish Market Restaurants, Morton’s The Steakhouse, The </w:t>
      </w:r>
      <w:proofErr w:type="spellStart"/>
      <w:r w:rsidRPr="00A07612">
        <w:rPr>
          <w:rFonts w:ascii="Arial" w:hAnsi="Arial" w:cs="Arial"/>
          <w:i/>
          <w:lang w:val="en-US"/>
        </w:rPr>
        <w:t>Oceanaire</w:t>
      </w:r>
      <w:proofErr w:type="spellEnd"/>
      <w:r w:rsidRPr="00A07612">
        <w:rPr>
          <w:rFonts w:ascii="Arial" w:hAnsi="Arial" w:cs="Arial"/>
          <w:i/>
          <w:lang w:val="en-US"/>
        </w:rPr>
        <w:t xml:space="preserve">, McCormick &amp; </w:t>
      </w:r>
      <w:proofErr w:type="spellStart"/>
      <w:r w:rsidRPr="00A07612">
        <w:rPr>
          <w:rFonts w:ascii="Arial" w:hAnsi="Arial" w:cs="Arial"/>
          <w:i/>
          <w:lang w:val="en-US"/>
        </w:rPr>
        <w:t>Schmick’s</w:t>
      </w:r>
      <w:proofErr w:type="spellEnd"/>
      <w:r w:rsidRPr="00A07612">
        <w:rPr>
          <w:rFonts w:ascii="Arial" w:hAnsi="Arial" w:cs="Arial"/>
          <w:i/>
          <w:lang w:val="en-US"/>
        </w:rPr>
        <w:t xml:space="preserve"> Seafood, Chart House, </w:t>
      </w:r>
      <w:proofErr w:type="spellStart"/>
      <w:r w:rsidRPr="00A07612">
        <w:rPr>
          <w:rFonts w:ascii="Arial" w:hAnsi="Arial" w:cs="Arial"/>
          <w:i/>
          <w:lang w:val="en-US"/>
        </w:rPr>
        <w:t>Saltgrass</w:t>
      </w:r>
      <w:proofErr w:type="spellEnd"/>
      <w:r w:rsidRPr="00A07612">
        <w:rPr>
          <w:rFonts w:ascii="Arial" w:hAnsi="Arial" w:cs="Arial"/>
          <w:i/>
          <w:lang w:val="en-US"/>
        </w:rPr>
        <w:t xml:space="preserve"> Steak House, Claim Jumper and </w:t>
      </w:r>
      <w:proofErr w:type="spellStart"/>
      <w:r w:rsidRPr="00A07612">
        <w:rPr>
          <w:rFonts w:ascii="Arial" w:hAnsi="Arial" w:cs="Arial"/>
          <w:i/>
          <w:lang w:val="en-US"/>
        </w:rPr>
        <w:t>Mastro’s</w:t>
      </w:r>
      <w:proofErr w:type="spellEnd"/>
      <w:r w:rsidRPr="00A07612">
        <w:rPr>
          <w:rFonts w:ascii="Arial" w:hAnsi="Arial" w:cs="Arial"/>
          <w:i/>
          <w:lang w:val="en-US"/>
        </w:rPr>
        <w:t xml:space="preserve"> Restaurants. </w:t>
      </w:r>
    </w:p>
    <w:p w14:paraId="2D9AAF53" w14:textId="77777777" w:rsidR="001A2672" w:rsidRPr="00A07612" w:rsidRDefault="001A2672" w:rsidP="001A2672">
      <w:pPr>
        <w:rPr>
          <w:rFonts w:ascii="Arial" w:hAnsi="Arial" w:cs="Arial"/>
          <w:i/>
          <w:lang w:val="en-US"/>
        </w:rPr>
      </w:pPr>
      <w:r w:rsidRPr="00A07612">
        <w:rPr>
          <w:rFonts w:ascii="Arial" w:hAnsi="Arial" w:cs="Arial"/>
          <w:i/>
          <w:lang w:val="en-US"/>
        </w:rPr>
        <w:t>Landry’s also operates a group of signature restaurants, including Vic &amp; Anthony's, Grotto, Willie G's and others. Landry’s gaming division includes the renowned Golden Nugget Hotel and Casino concept, with locations in Las Vegas and Laughlin, Nev.; Atlantic City, N.J.; Biloxi, Miss.; and Lake Charles, La. Landry’s entertainment and hospitality divisions encompass popular destinations including the Galveston Island Historic Pleasure Pier, Kemah Boardwalk, Aquarium Restaurants and other exciting attractions, coupled with deluxe accommodations throughout the Houston and Galveston area, including the luxurious San Luis Resort, Spa &amp; Conference Centre on Galveston Island.</w:t>
      </w:r>
    </w:p>
    <w:p w14:paraId="2244D4FA" w14:textId="77777777" w:rsidR="00A94D51" w:rsidRPr="001A2672" w:rsidRDefault="00A94D51" w:rsidP="001A2672">
      <w:pPr>
        <w:jc w:val="both"/>
        <w:rPr>
          <w:lang w:val="en-US"/>
        </w:rPr>
      </w:pPr>
    </w:p>
    <w:sectPr w:rsidR="00A94D51" w:rsidRPr="001A267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BB9C95" w15:done="0"/>
  <w15:commentEx w15:paraId="0F44673E" w15:done="0"/>
  <w15:commentEx w15:paraId="031CA9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51"/>
    <w:rsid w:val="0004378B"/>
    <w:rsid w:val="000D052F"/>
    <w:rsid w:val="000E3504"/>
    <w:rsid w:val="0013319A"/>
    <w:rsid w:val="001A2672"/>
    <w:rsid w:val="001A7F05"/>
    <w:rsid w:val="001B7710"/>
    <w:rsid w:val="00211566"/>
    <w:rsid w:val="00217F43"/>
    <w:rsid w:val="00235E73"/>
    <w:rsid w:val="00282578"/>
    <w:rsid w:val="002C698E"/>
    <w:rsid w:val="0032227E"/>
    <w:rsid w:val="00325F5B"/>
    <w:rsid w:val="00405893"/>
    <w:rsid w:val="00463D64"/>
    <w:rsid w:val="00486B7F"/>
    <w:rsid w:val="004B0001"/>
    <w:rsid w:val="004D6426"/>
    <w:rsid w:val="004E3539"/>
    <w:rsid w:val="00514BA5"/>
    <w:rsid w:val="005276D6"/>
    <w:rsid w:val="005303A4"/>
    <w:rsid w:val="00563417"/>
    <w:rsid w:val="005751F5"/>
    <w:rsid w:val="00642859"/>
    <w:rsid w:val="00686462"/>
    <w:rsid w:val="00687493"/>
    <w:rsid w:val="00694D4D"/>
    <w:rsid w:val="006B51CD"/>
    <w:rsid w:val="006C4EC5"/>
    <w:rsid w:val="007031AC"/>
    <w:rsid w:val="00735E76"/>
    <w:rsid w:val="00753378"/>
    <w:rsid w:val="00753746"/>
    <w:rsid w:val="00755D1A"/>
    <w:rsid w:val="00772BBA"/>
    <w:rsid w:val="007B1970"/>
    <w:rsid w:val="008008CA"/>
    <w:rsid w:val="0081748F"/>
    <w:rsid w:val="00825098"/>
    <w:rsid w:val="00837780"/>
    <w:rsid w:val="00852F3F"/>
    <w:rsid w:val="00873BDB"/>
    <w:rsid w:val="008A4555"/>
    <w:rsid w:val="008C4F72"/>
    <w:rsid w:val="008E7B8E"/>
    <w:rsid w:val="00922F1C"/>
    <w:rsid w:val="0094536A"/>
    <w:rsid w:val="009536A3"/>
    <w:rsid w:val="00967312"/>
    <w:rsid w:val="009B26BE"/>
    <w:rsid w:val="009B7AFD"/>
    <w:rsid w:val="009F5C4B"/>
    <w:rsid w:val="00A30C33"/>
    <w:rsid w:val="00A94D51"/>
    <w:rsid w:val="00AF6233"/>
    <w:rsid w:val="00B1587B"/>
    <w:rsid w:val="00B50DB2"/>
    <w:rsid w:val="00BD5F50"/>
    <w:rsid w:val="00BF11D9"/>
    <w:rsid w:val="00BF6930"/>
    <w:rsid w:val="00C1290C"/>
    <w:rsid w:val="00C25738"/>
    <w:rsid w:val="00C350B5"/>
    <w:rsid w:val="00C8471E"/>
    <w:rsid w:val="00C867B6"/>
    <w:rsid w:val="00CC2A10"/>
    <w:rsid w:val="00CC452C"/>
    <w:rsid w:val="00CC68AC"/>
    <w:rsid w:val="00CC76D5"/>
    <w:rsid w:val="00CD3FFB"/>
    <w:rsid w:val="00CE7A9A"/>
    <w:rsid w:val="00D10D9E"/>
    <w:rsid w:val="00D27AEA"/>
    <w:rsid w:val="00D855DA"/>
    <w:rsid w:val="00D871C3"/>
    <w:rsid w:val="00DB771B"/>
    <w:rsid w:val="00E06D1D"/>
    <w:rsid w:val="00E7363B"/>
    <w:rsid w:val="00EA0671"/>
    <w:rsid w:val="00EA60F1"/>
    <w:rsid w:val="00EC2D00"/>
    <w:rsid w:val="00F271CC"/>
    <w:rsid w:val="00F71A61"/>
    <w:rsid w:val="00FB054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504"/>
    <w:rPr>
      <w:color w:val="0000FF" w:themeColor="hyperlink"/>
      <w:u w:val="single"/>
    </w:rPr>
  </w:style>
  <w:style w:type="paragraph" w:styleId="Subtitle">
    <w:name w:val="Subtitle"/>
    <w:basedOn w:val="Normal"/>
    <w:next w:val="Normal"/>
    <w:link w:val="SubtitleChar"/>
    <w:uiPriority w:val="11"/>
    <w:qFormat/>
    <w:rsid w:val="0051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14BA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14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A5"/>
    <w:rPr>
      <w:rFonts w:ascii="Tahoma" w:hAnsi="Tahoma" w:cs="Tahoma"/>
      <w:sz w:val="16"/>
      <w:szCs w:val="16"/>
    </w:rPr>
  </w:style>
  <w:style w:type="character" w:styleId="CommentReference">
    <w:name w:val="annotation reference"/>
    <w:basedOn w:val="DefaultParagraphFont"/>
    <w:uiPriority w:val="99"/>
    <w:semiHidden/>
    <w:unhideWhenUsed/>
    <w:rsid w:val="00CD3FFB"/>
    <w:rPr>
      <w:sz w:val="16"/>
      <w:szCs w:val="16"/>
    </w:rPr>
  </w:style>
  <w:style w:type="paragraph" w:styleId="CommentText">
    <w:name w:val="annotation text"/>
    <w:basedOn w:val="Normal"/>
    <w:link w:val="CommentTextChar"/>
    <w:uiPriority w:val="99"/>
    <w:semiHidden/>
    <w:unhideWhenUsed/>
    <w:rsid w:val="00CD3FFB"/>
    <w:pPr>
      <w:spacing w:line="240" w:lineRule="auto"/>
    </w:pPr>
    <w:rPr>
      <w:sz w:val="20"/>
      <w:szCs w:val="20"/>
    </w:rPr>
  </w:style>
  <w:style w:type="character" w:customStyle="1" w:styleId="CommentTextChar">
    <w:name w:val="Comment Text Char"/>
    <w:basedOn w:val="DefaultParagraphFont"/>
    <w:link w:val="CommentText"/>
    <w:uiPriority w:val="99"/>
    <w:semiHidden/>
    <w:rsid w:val="00CD3FFB"/>
    <w:rPr>
      <w:sz w:val="20"/>
      <w:szCs w:val="20"/>
    </w:rPr>
  </w:style>
  <w:style w:type="paragraph" w:styleId="CommentSubject">
    <w:name w:val="annotation subject"/>
    <w:basedOn w:val="CommentText"/>
    <w:next w:val="CommentText"/>
    <w:link w:val="CommentSubjectChar"/>
    <w:uiPriority w:val="99"/>
    <w:semiHidden/>
    <w:unhideWhenUsed/>
    <w:rsid w:val="00CD3FFB"/>
    <w:rPr>
      <w:b/>
      <w:bCs/>
    </w:rPr>
  </w:style>
  <w:style w:type="character" w:customStyle="1" w:styleId="CommentSubjectChar">
    <w:name w:val="Comment Subject Char"/>
    <w:basedOn w:val="CommentTextChar"/>
    <w:link w:val="CommentSubject"/>
    <w:uiPriority w:val="99"/>
    <w:semiHidden/>
    <w:rsid w:val="00CD3FF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504"/>
    <w:rPr>
      <w:color w:val="0000FF" w:themeColor="hyperlink"/>
      <w:u w:val="single"/>
    </w:rPr>
  </w:style>
  <w:style w:type="paragraph" w:styleId="Subtitle">
    <w:name w:val="Subtitle"/>
    <w:basedOn w:val="Normal"/>
    <w:next w:val="Normal"/>
    <w:link w:val="SubtitleChar"/>
    <w:uiPriority w:val="11"/>
    <w:qFormat/>
    <w:rsid w:val="0051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14BA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14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A5"/>
    <w:rPr>
      <w:rFonts w:ascii="Tahoma" w:hAnsi="Tahoma" w:cs="Tahoma"/>
      <w:sz w:val="16"/>
      <w:szCs w:val="16"/>
    </w:rPr>
  </w:style>
  <w:style w:type="character" w:styleId="CommentReference">
    <w:name w:val="annotation reference"/>
    <w:basedOn w:val="DefaultParagraphFont"/>
    <w:uiPriority w:val="99"/>
    <w:semiHidden/>
    <w:unhideWhenUsed/>
    <w:rsid w:val="00CD3FFB"/>
    <w:rPr>
      <w:sz w:val="16"/>
      <w:szCs w:val="16"/>
    </w:rPr>
  </w:style>
  <w:style w:type="paragraph" w:styleId="CommentText">
    <w:name w:val="annotation text"/>
    <w:basedOn w:val="Normal"/>
    <w:link w:val="CommentTextChar"/>
    <w:uiPriority w:val="99"/>
    <w:semiHidden/>
    <w:unhideWhenUsed/>
    <w:rsid w:val="00CD3FFB"/>
    <w:pPr>
      <w:spacing w:line="240" w:lineRule="auto"/>
    </w:pPr>
    <w:rPr>
      <w:sz w:val="20"/>
      <w:szCs w:val="20"/>
    </w:rPr>
  </w:style>
  <w:style w:type="character" w:customStyle="1" w:styleId="CommentTextChar">
    <w:name w:val="Comment Text Char"/>
    <w:basedOn w:val="DefaultParagraphFont"/>
    <w:link w:val="CommentText"/>
    <w:uiPriority w:val="99"/>
    <w:semiHidden/>
    <w:rsid w:val="00CD3FFB"/>
    <w:rPr>
      <w:sz w:val="20"/>
      <w:szCs w:val="20"/>
    </w:rPr>
  </w:style>
  <w:style w:type="paragraph" w:styleId="CommentSubject">
    <w:name w:val="annotation subject"/>
    <w:basedOn w:val="CommentText"/>
    <w:next w:val="CommentText"/>
    <w:link w:val="CommentSubjectChar"/>
    <w:uiPriority w:val="99"/>
    <w:semiHidden/>
    <w:unhideWhenUsed/>
    <w:rsid w:val="00CD3FFB"/>
    <w:rPr>
      <w:b/>
      <w:bCs/>
    </w:rPr>
  </w:style>
  <w:style w:type="character" w:customStyle="1" w:styleId="CommentSubjectChar">
    <w:name w:val="Comment Subject Char"/>
    <w:basedOn w:val="CommentTextChar"/>
    <w:link w:val="CommentSubject"/>
    <w:uiPriority w:val="99"/>
    <w:semiHidden/>
    <w:rsid w:val="00CD3F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athy.mueller@ghcasia.com" TargetMode="External"/><Relationship Id="rId4" Type="http://schemas.openxmlformats.org/officeDocument/2006/relationships/webSettings" Target="webSettings.xml"/><Relationship Id="rId9" Type="http://schemas.openxmlformats.org/officeDocument/2006/relationships/hyperlink" Target="http://www.mortons.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Koh</dc:creator>
  <cp:lastModifiedBy>Lynn Koh</cp:lastModifiedBy>
  <cp:revision>2</cp:revision>
  <cp:lastPrinted>2017-10-26T08:09:00Z</cp:lastPrinted>
  <dcterms:created xsi:type="dcterms:W3CDTF">2017-11-24T07:15:00Z</dcterms:created>
  <dcterms:modified xsi:type="dcterms:W3CDTF">2017-11-24T07:15:00Z</dcterms:modified>
</cp:coreProperties>
</file>